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9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2"/>
        <w:gridCol w:w="4677"/>
      </w:tblGrid>
      <w:tr w:rsidR="002E766F">
        <w:trPr>
          <w:trHeight w:val="146"/>
        </w:trPr>
        <w:tc>
          <w:tcPr>
            <w:tcW w:w="5932" w:type="dxa"/>
            <w:shd w:val="clear" w:color="auto" w:fill="auto"/>
          </w:tcPr>
          <w:p w:rsidR="002E766F" w:rsidRDefault="002E766F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2E766F" w:rsidRDefault="002E766F">
            <w:pPr>
              <w:pStyle w:val="af0"/>
              <w:snapToGrid w:val="0"/>
              <w:ind w:left="228" w:hanging="228"/>
              <w:rPr>
                <w:sz w:val="28"/>
                <w:szCs w:val="28"/>
              </w:rPr>
            </w:pPr>
          </w:p>
        </w:tc>
      </w:tr>
    </w:tbl>
    <w:p w:rsidR="002E766F" w:rsidRDefault="004E574D">
      <w:pPr>
        <w:ind w:firstLine="42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2E766F" w:rsidRDefault="004E574D">
      <w:pPr>
        <w:ind w:firstLine="426"/>
        <w:jc w:val="center"/>
      </w:pPr>
      <w:r>
        <w:rPr>
          <w:b/>
          <w:sz w:val="28"/>
          <w:szCs w:val="28"/>
        </w:rPr>
        <w:t xml:space="preserve">о юношеских соревнованиях </w:t>
      </w:r>
    </w:p>
    <w:p w:rsidR="002E766F" w:rsidRDefault="004E574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«Кубок Федерации скалолазания Санкт-Петербурга» по скалолазанию (</w:t>
      </w:r>
      <w:r w:rsidR="00043264">
        <w:rPr>
          <w:b/>
          <w:sz w:val="28"/>
          <w:szCs w:val="28"/>
        </w:rPr>
        <w:t>боулдеринг,</w:t>
      </w:r>
      <w:r>
        <w:rPr>
          <w:b/>
          <w:sz w:val="28"/>
          <w:szCs w:val="28"/>
        </w:rPr>
        <w:t xml:space="preserve"> юноши и девушки </w:t>
      </w:r>
      <w:r w:rsidR="00055385">
        <w:rPr>
          <w:b/>
          <w:sz w:val="28"/>
          <w:szCs w:val="28"/>
        </w:rPr>
        <w:t xml:space="preserve">16-17, </w:t>
      </w:r>
      <w:r>
        <w:rPr>
          <w:b/>
          <w:sz w:val="28"/>
          <w:szCs w:val="28"/>
        </w:rPr>
        <w:t>14-15 и 10-13 лет)</w:t>
      </w:r>
    </w:p>
    <w:p w:rsidR="002E766F" w:rsidRDefault="004E574D">
      <w:pPr>
        <w:ind w:firstLine="426"/>
        <w:jc w:val="center"/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 год</w:t>
      </w:r>
    </w:p>
    <w:p w:rsidR="002E766F" w:rsidRDefault="002E766F">
      <w:pPr>
        <w:ind w:firstLine="426"/>
        <w:jc w:val="center"/>
        <w:rPr>
          <w:b/>
          <w:bCs/>
          <w:sz w:val="28"/>
          <w:szCs w:val="28"/>
        </w:rPr>
      </w:pPr>
    </w:p>
    <w:p w:rsidR="002E766F" w:rsidRDefault="004E574D">
      <w:pPr>
        <w:ind w:firstLine="426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2E766F" w:rsidRDefault="002E766F">
      <w:pPr>
        <w:ind w:firstLine="426"/>
        <w:jc w:val="both"/>
        <w:rPr>
          <w:b/>
          <w:bCs/>
          <w:sz w:val="28"/>
          <w:szCs w:val="28"/>
        </w:rPr>
      </w:pPr>
    </w:p>
    <w:p w:rsidR="002E766F" w:rsidRDefault="004E574D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Юношеские соревнования «Кубок Федерации скалолазания Санкт-Петербурга» по скалолазанию (далее - соревнования) проводятся на основании решения Президиума Региональной общественной организации «Спортивная федерация скалолазания Санкт-Петербурга»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аккредитованной распоряжением Комитета по физической культуре и спорту Санкт-Петербурга от 24.11.2017 № 516-р, в соответствии </w:t>
      </w:r>
      <w:r>
        <w:rPr>
          <w:sz w:val="28"/>
          <w:szCs w:val="28"/>
        </w:rPr>
        <w:br/>
        <w:t>с Планом официальных физкультурных мероприятий и спортивных мероприятий Санкт-Петербурга на 202</w:t>
      </w:r>
      <w:r w:rsidR="0004326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2E766F" w:rsidRDefault="004E574D">
      <w:pPr>
        <w:ind w:left="284" w:firstLine="567"/>
        <w:jc w:val="both"/>
      </w:pPr>
      <w:r>
        <w:rPr>
          <w:sz w:val="28"/>
          <w:szCs w:val="28"/>
        </w:rPr>
        <w:t>Соревнования проводятся в соответствии с правилами вида спорта «скалолазание», утвержденными приказом Минспорта России от 12 апреля 2018 года № 342.</w:t>
      </w:r>
    </w:p>
    <w:p w:rsidR="002E766F" w:rsidRDefault="004E574D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скалолазания в Санкт-Петербурге.</w:t>
      </w:r>
    </w:p>
    <w:p w:rsidR="002E766F" w:rsidRDefault="004E574D">
      <w:pPr>
        <w:widowControl/>
        <w:tabs>
          <w:tab w:val="left" w:pos="284"/>
        </w:tabs>
        <w:suppressAutoHyphens w:val="0"/>
        <w:ind w:left="284" w:firstLine="567"/>
        <w:jc w:val="both"/>
      </w:pPr>
      <w:r>
        <w:rPr>
          <w:sz w:val="28"/>
          <w:szCs w:val="28"/>
        </w:rPr>
        <w:t xml:space="preserve">Задачами проведения </w:t>
      </w:r>
      <w:r>
        <w:rPr>
          <w:color w:val="000000"/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являются:</w:t>
      </w:r>
    </w:p>
    <w:p w:rsidR="002E766F" w:rsidRDefault="004E574D">
      <w:pPr>
        <w:numPr>
          <w:ilvl w:val="0"/>
          <w:numId w:val="2"/>
        </w:numPr>
        <w:tabs>
          <w:tab w:val="left" w:pos="15"/>
          <w:tab w:val="left" w:pos="99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резерва;</w:t>
      </w:r>
    </w:p>
    <w:p w:rsidR="002E766F" w:rsidRDefault="004E574D">
      <w:pPr>
        <w:numPr>
          <w:ilvl w:val="0"/>
          <w:numId w:val="2"/>
        </w:numPr>
        <w:tabs>
          <w:tab w:val="left" w:pos="426"/>
          <w:tab w:val="left" w:pos="99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спортивного мастерства;</w:t>
      </w:r>
    </w:p>
    <w:p w:rsidR="002E766F" w:rsidRDefault="004E574D">
      <w:pPr>
        <w:numPr>
          <w:ilvl w:val="0"/>
          <w:numId w:val="2"/>
        </w:numPr>
        <w:tabs>
          <w:tab w:val="left" w:pos="284"/>
          <w:tab w:val="left" w:pos="993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детей и молодежи, занимающихся скалолазанием в городе Санкт-Петербурге;</w:t>
      </w:r>
    </w:p>
    <w:p w:rsidR="002E766F" w:rsidRDefault="004E574D">
      <w:pPr>
        <w:numPr>
          <w:ilvl w:val="0"/>
          <w:numId w:val="2"/>
        </w:numPr>
        <w:tabs>
          <w:tab w:val="left" w:pos="0"/>
          <w:tab w:val="left" w:pos="99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команд;</w:t>
      </w:r>
    </w:p>
    <w:p w:rsidR="002E766F" w:rsidRDefault="004E574D">
      <w:pPr>
        <w:numPr>
          <w:ilvl w:val="0"/>
          <w:numId w:val="2"/>
        </w:numPr>
        <w:tabs>
          <w:tab w:val="left" w:pos="284"/>
          <w:tab w:val="left" w:pos="993"/>
        </w:tabs>
        <w:ind w:left="284" w:firstLine="567"/>
        <w:jc w:val="both"/>
      </w:pPr>
      <w:r>
        <w:rPr>
          <w:sz w:val="28"/>
          <w:szCs w:val="28"/>
        </w:rPr>
        <w:t>выявление сильнейших спортсменов для формирования составов спортивных сборных команд Санкт-Петербурга для участия во всероссийских соревнованиях.</w:t>
      </w:r>
    </w:p>
    <w:p w:rsidR="002E766F" w:rsidRDefault="004E574D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2E766F" w:rsidRDefault="002E766F">
      <w:pPr>
        <w:ind w:firstLine="567"/>
        <w:jc w:val="center"/>
        <w:rPr>
          <w:b/>
          <w:bCs/>
          <w:sz w:val="28"/>
          <w:szCs w:val="28"/>
        </w:rPr>
      </w:pPr>
    </w:p>
    <w:p w:rsidR="002E766F" w:rsidRDefault="004E574D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2E766F" w:rsidRDefault="002E766F">
      <w:pPr>
        <w:ind w:firstLine="426"/>
        <w:jc w:val="center"/>
        <w:rPr>
          <w:b/>
          <w:bCs/>
          <w:sz w:val="28"/>
          <w:szCs w:val="28"/>
        </w:rPr>
      </w:pPr>
    </w:p>
    <w:p w:rsidR="002E766F" w:rsidRDefault="004E574D">
      <w:pPr>
        <w:autoSpaceDE w:val="0"/>
        <w:spacing w:line="228" w:lineRule="auto"/>
        <w:ind w:left="284" w:firstLine="567"/>
        <w:jc w:val="both"/>
      </w:pPr>
      <w:r>
        <w:rPr>
          <w:sz w:val="28"/>
          <w:szCs w:val="28"/>
        </w:rPr>
        <w:t xml:space="preserve">В соответствии с пунктом 2.4 статьи 16.1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                             от 4 декабря 2007 года № 329-ФЗ «О физической культуре и спорте в Российской Федерации», организатором соревнований выступают </w:t>
      </w:r>
      <w:r>
        <w:rPr>
          <w:sz w:val="28"/>
          <w:szCs w:val="28"/>
        </w:rPr>
        <w:t xml:space="preserve">Региональная общественная организация «Спортивная федерация скалолазания </w:t>
      </w:r>
      <w:r>
        <w:rPr>
          <w:sz w:val="28"/>
          <w:szCs w:val="28"/>
        </w:rPr>
        <w:br/>
        <w:t>Санкт-Петербурга»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i/>
          <w:color w:val="000000"/>
          <w:sz w:val="28"/>
          <w:szCs w:val="28"/>
          <w:shd w:val="clear" w:color="auto" w:fill="FFFFFF"/>
        </w:rPr>
        <w:t>далее - РОО ФС СПб</w:t>
      </w:r>
      <w:r>
        <w:rPr>
          <w:color w:val="000000"/>
          <w:sz w:val="28"/>
          <w:szCs w:val="28"/>
          <w:shd w:val="clear" w:color="auto" w:fill="FFFFFF"/>
        </w:rPr>
        <w:t>) и ООО «Вертикальный спорт» (Скалодром «Неолит»)</w:t>
      </w:r>
      <w:r>
        <w:rPr>
          <w:sz w:val="28"/>
          <w:szCs w:val="28"/>
        </w:rPr>
        <w:t>.</w:t>
      </w:r>
    </w:p>
    <w:p w:rsidR="002E766F" w:rsidRDefault="004E574D">
      <w:pPr>
        <w:autoSpaceDE w:val="0"/>
        <w:spacing w:line="228" w:lineRule="auto"/>
        <w:ind w:left="284"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Содействие в организации и проведении соревнований </w:t>
      </w:r>
      <w:r>
        <w:rPr>
          <w:sz w:val="28"/>
          <w:szCs w:val="28"/>
        </w:rPr>
        <w:t xml:space="preserve">осуществляет Комитет по физической культуре и спорту Санкт-Петербурга </w:t>
      </w:r>
      <w:r>
        <w:rPr>
          <w:i/>
          <w:iCs/>
          <w:sz w:val="28"/>
          <w:szCs w:val="28"/>
        </w:rPr>
        <w:t>(далее - Комитет)</w:t>
      </w:r>
      <w:r>
        <w:rPr>
          <w:sz w:val="28"/>
          <w:szCs w:val="28"/>
        </w:rPr>
        <w:t>;</w:t>
      </w:r>
    </w:p>
    <w:p w:rsidR="002E766F" w:rsidRDefault="004E574D">
      <w:pPr>
        <w:tabs>
          <w:tab w:val="left" w:pos="-5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Непосредственное проведение соревнований осуществляет главная судейская коллегия </w:t>
      </w:r>
      <w:r>
        <w:rPr>
          <w:i/>
          <w:iCs/>
          <w:sz w:val="28"/>
          <w:szCs w:val="28"/>
        </w:rPr>
        <w:t xml:space="preserve">(далее – ГСК), </w:t>
      </w:r>
      <w:r>
        <w:rPr>
          <w:sz w:val="28"/>
          <w:szCs w:val="28"/>
        </w:rPr>
        <w:t>утвержденная РОО ФС СПб.</w:t>
      </w:r>
    </w:p>
    <w:p w:rsidR="002E766F" w:rsidRDefault="004E574D">
      <w:pPr>
        <w:tabs>
          <w:tab w:val="left" w:pos="1080"/>
        </w:tabs>
        <w:ind w:left="284" w:firstLine="142"/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</w:p>
    <w:p w:rsidR="002E766F" w:rsidRDefault="004E574D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Обеспечение безопасности участников и зрителей, </w:t>
      </w:r>
    </w:p>
    <w:p w:rsidR="002E766F" w:rsidRDefault="004E574D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медицинское обеспечение</w:t>
      </w:r>
    </w:p>
    <w:p w:rsidR="002E766F" w:rsidRDefault="002E766F">
      <w:pPr>
        <w:spacing w:line="228" w:lineRule="auto"/>
        <w:ind w:firstLine="426"/>
        <w:jc w:val="center"/>
        <w:rPr>
          <w:b/>
          <w:color w:val="000000"/>
          <w:sz w:val="28"/>
          <w:szCs w:val="28"/>
        </w:rPr>
      </w:pPr>
    </w:p>
    <w:p w:rsidR="002E766F" w:rsidRDefault="004E574D">
      <w:pPr>
        <w:autoSpaceDE w:val="0"/>
        <w:spacing w:line="228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2E766F" w:rsidRDefault="004E574D">
      <w:pPr>
        <w:autoSpaceDE w:val="0"/>
        <w:spacing w:line="228" w:lineRule="auto"/>
        <w:ind w:left="284" w:firstLine="567"/>
        <w:jc w:val="both"/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2E766F" w:rsidRDefault="004E574D">
      <w:pPr>
        <w:autoSpaceDE w:val="0"/>
        <w:spacing w:line="228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организаторов соревнований.</w:t>
      </w:r>
    </w:p>
    <w:p w:rsidR="002E766F" w:rsidRDefault="004E574D">
      <w:pPr>
        <w:spacing w:line="228" w:lineRule="auto"/>
        <w:ind w:left="426" w:firstLine="425"/>
        <w:jc w:val="both"/>
      </w:pPr>
      <w:r>
        <w:rPr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2E766F" w:rsidRDefault="004E574D">
      <w:pPr>
        <w:spacing w:line="228" w:lineRule="auto"/>
        <w:ind w:left="426" w:firstLine="425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Оказание скорой медицинской помощи осуществляется в соответствии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с приказом Министерства здравоохранения Российской Федерации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в организациях и (или) выполнить нормативы испытаний (тестов) Всероссийского физкультурно-спортивного комплекса "Готов к труду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>и обороне"».</w:t>
      </w:r>
    </w:p>
    <w:p w:rsidR="002E766F" w:rsidRDefault="004E574D">
      <w:pPr>
        <w:spacing w:line="228" w:lineRule="auto"/>
        <w:ind w:left="426" w:firstLine="425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Обеспечение медицинской помощью участников соревнований возлагается на </w:t>
      </w:r>
      <w:r>
        <w:rPr>
          <w:sz w:val="28"/>
          <w:szCs w:val="28"/>
        </w:rPr>
        <w:t>РОО ФС СПб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.</w:t>
      </w:r>
    </w:p>
    <w:p w:rsidR="002E766F" w:rsidRDefault="004E574D">
      <w:pPr>
        <w:spacing w:line="228" w:lineRule="auto"/>
        <w:ind w:left="426" w:firstLine="425"/>
        <w:jc w:val="both"/>
      </w:pPr>
      <w:r>
        <w:rPr>
          <w:sz w:val="28"/>
          <w:szCs w:val="28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</w:t>
      </w:r>
      <w:r>
        <w:rPr>
          <w:sz w:val="28"/>
          <w:szCs w:val="28"/>
        </w:rPr>
        <w:br/>
        <w:t xml:space="preserve">в соревнованиях, либо разовую медицинскую справку о допуске </w:t>
      </w:r>
      <w:r>
        <w:rPr>
          <w:sz w:val="28"/>
          <w:szCs w:val="28"/>
        </w:rPr>
        <w:br/>
        <w:t xml:space="preserve">к соревнованиям. </w:t>
      </w:r>
    </w:p>
    <w:p w:rsidR="002E766F" w:rsidRDefault="002E766F">
      <w:pPr>
        <w:spacing w:line="228" w:lineRule="auto"/>
        <w:rPr>
          <w:b/>
          <w:bCs/>
          <w:sz w:val="28"/>
          <w:szCs w:val="28"/>
        </w:rPr>
      </w:pPr>
    </w:p>
    <w:p w:rsidR="002E766F" w:rsidRDefault="004E574D">
      <w:pPr>
        <w:spacing w:line="228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2E766F" w:rsidRDefault="002E766F">
      <w:pPr>
        <w:spacing w:line="228" w:lineRule="auto"/>
        <w:ind w:firstLine="426"/>
        <w:jc w:val="center"/>
        <w:rPr>
          <w:b/>
          <w:bCs/>
          <w:sz w:val="28"/>
          <w:szCs w:val="28"/>
        </w:rPr>
      </w:pPr>
    </w:p>
    <w:p w:rsidR="002E766F" w:rsidRPr="00055385" w:rsidRDefault="004E574D">
      <w:pPr>
        <w:spacing w:line="228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адресу: </w:t>
      </w:r>
      <w:r w:rsidRPr="00055385">
        <w:rPr>
          <w:sz w:val="28"/>
          <w:szCs w:val="28"/>
        </w:rPr>
        <w:t xml:space="preserve">г. Санкт-Петербург, </w:t>
      </w:r>
      <w:proofErr w:type="gramStart"/>
      <w:r w:rsidRPr="00055385">
        <w:rPr>
          <w:sz w:val="28"/>
          <w:szCs w:val="28"/>
        </w:rPr>
        <w:t>скалодром  “</w:t>
      </w:r>
      <w:proofErr w:type="gramEnd"/>
      <w:r w:rsidRPr="00055385">
        <w:rPr>
          <w:sz w:val="28"/>
          <w:szCs w:val="28"/>
        </w:rPr>
        <w:t>Неолит” (ул. Матроса Железняка 57-А)</w:t>
      </w:r>
    </w:p>
    <w:p w:rsidR="002E766F" w:rsidRPr="00055385" w:rsidRDefault="004E574D">
      <w:pPr>
        <w:spacing w:line="228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04-05 декабря 2021 г. </w:t>
      </w:r>
    </w:p>
    <w:p w:rsidR="002E766F" w:rsidRDefault="002E766F">
      <w:pPr>
        <w:spacing w:line="228" w:lineRule="auto"/>
        <w:ind w:left="426"/>
        <w:jc w:val="both"/>
        <w:rPr>
          <w:bCs/>
          <w:sz w:val="28"/>
          <w:szCs w:val="28"/>
        </w:rPr>
      </w:pPr>
    </w:p>
    <w:p w:rsidR="002E766F" w:rsidRDefault="004E574D">
      <w:pPr>
        <w:spacing w:line="228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2E766F" w:rsidRDefault="002E766F">
      <w:pPr>
        <w:spacing w:line="228" w:lineRule="auto"/>
        <w:ind w:left="426"/>
        <w:jc w:val="center"/>
        <w:rPr>
          <w:b/>
          <w:bCs/>
          <w:sz w:val="28"/>
          <w:szCs w:val="28"/>
        </w:rPr>
      </w:pPr>
    </w:p>
    <w:p w:rsidR="002E766F" w:rsidRPr="00043264" w:rsidRDefault="004E574D">
      <w:pPr>
        <w:spacing w:line="228" w:lineRule="auto"/>
        <w:ind w:left="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в личном и командном зачетах в дисциплине </w:t>
      </w:r>
      <w:r>
        <w:rPr>
          <w:bCs/>
          <w:sz w:val="28"/>
          <w:szCs w:val="28"/>
        </w:rPr>
        <w:lastRenderedPageBreak/>
        <w:t xml:space="preserve">боулдеринг в два раунда — квалификация и финал. </w:t>
      </w:r>
      <w:r w:rsidRPr="000B16BB">
        <w:rPr>
          <w:bCs/>
          <w:sz w:val="28"/>
          <w:szCs w:val="28"/>
        </w:rPr>
        <w:t xml:space="preserve">В квалификации участникам будет предложено 6 открытых трасс. Каждому участнику предоставляется не более 5 попыток на каждую трассу. </w:t>
      </w:r>
      <w:r w:rsidR="00E86484" w:rsidRPr="000B16BB">
        <w:rPr>
          <w:bCs/>
          <w:sz w:val="28"/>
          <w:szCs w:val="28"/>
        </w:rPr>
        <w:t>Участники распределяются по трассам общей жеребьевкой, затем спортсмен имеет право сдать карточку на любую трассу, где старт происходит</w:t>
      </w:r>
      <w:r w:rsidRPr="000B16BB">
        <w:rPr>
          <w:bCs/>
          <w:sz w:val="28"/>
          <w:szCs w:val="28"/>
        </w:rPr>
        <w:t xml:space="preserve"> в порядке очереди. Время на попытку 3 мин</w:t>
      </w:r>
      <w:r w:rsidR="00E86484" w:rsidRPr="000B16BB">
        <w:rPr>
          <w:bCs/>
          <w:sz w:val="28"/>
          <w:szCs w:val="28"/>
        </w:rPr>
        <w:t>уты, на начало попытки 40 секунд</w:t>
      </w:r>
      <w:r w:rsidRPr="000B16BB">
        <w:rPr>
          <w:bCs/>
          <w:sz w:val="28"/>
          <w:szCs w:val="28"/>
        </w:rPr>
        <w:t>. Финал проводится по российским правилам на 4 закрытый трассах. Время ротации — 5 минут.</w:t>
      </w:r>
      <w:r w:rsidR="00E86484">
        <w:rPr>
          <w:bCs/>
          <w:sz w:val="28"/>
          <w:szCs w:val="28"/>
        </w:rPr>
        <w:t xml:space="preserve"> К финалу допускается 6 спортсменов, но не более 75% участников квалификации.</w:t>
      </w:r>
    </w:p>
    <w:p w:rsidR="002E766F" w:rsidRDefault="002E766F">
      <w:pPr>
        <w:spacing w:line="228" w:lineRule="auto"/>
        <w:ind w:left="426" w:firstLine="425"/>
        <w:jc w:val="both"/>
        <w:rPr>
          <w:bCs/>
          <w:sz w:val="28"/>
          <w:szCs w:val="28"/>
        </w:rPr>
      </w:pPr>
    </w:p>
    <w:p w:rsidR="002E766F" w:rsidRDefault="004E574D">
      <w:pPr>
        <w:spacing w:line="228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Предварительное расписание соревнований:</w:t>
      </w:r>
    </w:p>
    <w:p w:rsidR="004505F4" w:rsidRDefault="004505F4">
      <w:pPr>
        <w:spacing w:line="228" w:lineRule="auto"/>
        <w:ind w:left="426"/>
        <w:rPr>
          <w:b/>
          <w:bCs/>
          <w:sz w:val="28"/>
          <w:szCs w:val="28"/>
        </w:rPr>
      </w:pPr>
    </w:p>
    <w:p w:rsidR="002E766F" w:rsidRPr="004505F4" w:rsidRDefault="004E574D">
      <w:pPr>
        <w:ind w:left="1701"/>
        <w:rPr>
          <w:bCs/>
          <w:sz w:val="28"/>
          <w:szCs w:val="28"/>
        </w:rPr>
      </w:pPr>
      <w:r w:rsidRPr="004505F4">
        <w:rPr>
          <w:bCs/>
          <w:sz w:val="28"/>
          <w:szCs w:val="28"/>
        </w:rPr>
        <w:t>4 декабря</w:t>
      </w:r>
    </w:p>
    <w:p w:rsidR="002E766F" w:rsidRPr="004505F4" w:rsidRDefault="004E574D">
      <w:pPr>
        <w:ind w:left="1701"/>
        <w:rPr>
          <w:bCs/>
          <w:sz w:val="28"/>
          <w:szCs w:val="28"/>
        </w:rPr>
      </w:pPr>
      <w:r w:rsidRPr="004505F4">
        <w:rPr>
          <w:bCs/>
          <w:sz w:val="28"/>
          <w:szCs w:val="28"/>
        </w:rPr>
        <w:t xml:space="preserve">Квалификация. </w:t>
      </w:r>
      <w:r w:rsidR="004505F4">
        <w:rPr>
          <w:bCs/>
          <w:sz w:val="28"/>
          <w:szCs w:val="28"/>
        </w:rPr>
        <w:t xml:space="preserve">Все группы. </w:t>
      </w:r>
      <w:r w:rsidRPr="004505F4">
        <w:rPr>
          <w:bCs/>
          <w:sz w:val="28"/>
          <w:szCs w:val="28"/>
        </w:rPr>
        <w:t xml:space="preserve">Фестивальный формат, 6 трасс. </w:t>
      </w:r>
    </w:p>
    <w:p w:rsidR="002E766F" w:rsidRPr="004505F4" w:rsidRDefault="002E766F">
      <w:pPr>
        <w:ind w:left="1701"/>
        <w:rPr>
          <w:bCs/>
          <w:sz w:val="28"/>
          <w:szCs w:val="28"/>
        </w:rPr>
      </w:pPr>
    </w:p>
    <w:p w:rsidR="002E766F" w:rsidRPr="004505F4" w:rsidRDefault="004E574D">
      <w:pPr>
        <w:ind w:left="1701"/>
        <w:rPr>
          <w:bCs/>
          <w:sz w:val="28"/>
          <w:szCs w:val="28"/>
        </w:rPr>
      </w:pPr>
      <w:r w:rsidRPr="004505F4">
        <w:rPr>
          <w:bCs/>
          <w:sz w:val="28"/>
          <w:szCs w:val="28"/>
        </w:rPr>
        <w:t>5 декабря</w:t>
      </w:r>
    </w:p>
    <w:p w:rsidR="002E766F" w:rsidRPr="004505F4" w:rsidRDefault="004E574D">
      <w:pPr>
        <w:spacing w:line="228" w:lineRule="auto"/>
        <w:ind w:left="1701"/>
        <w:rPr>
          <w:bCs/>
          <w:sz w:val="28"/>
          <w:szCs w:val="28"/>
        </w:rPr>
      </w:pPr>
      <w:r w:rsidRPr="004505F4">
        <w:rPr>
          <w:bCs/>
          <w:sz w:val="28"/>
          <w:szCs w:val="28"/>
        </w:rPr>
        <w:t>Финалы. Все группы.</w:t>
      </w:r>
    </w:p>
    <w:p w:rsidR="002E766F" w:rsidRDefault="004E574D">
      <w:pPr>
        <w:spacing w:line="228" w:lineRule="auto"/>
        <w:ind w:left="1701"/>
        <w:rPr>
          <w:bCs/>
          <w:sz w:val="28"/>
          <w:szCs w:val="28"/>
        </w:rPr>
      </w:pPr>
      <w:r w:rsidRPr="004505F4">
        <w:rPr>
          <w:bCs/>
          <w:sz w:val="28"/>
          <w:szCs w:val="28"/>
        </w:rPr>
        <w:t>Награждение. Все группы</w:t>
      </w:r>
    </w:p>
    <w:p w:rsidR="002E766F" w:rsidRDefault="004E574D">
      <w:pPr>
        <w:spacing w:line="228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E766F" w:rsidRDefault="004E574D">
      <w:pPr>
        <w:spacing w:line="228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Окончательное расписание будет опубликовано после прохождения комиссии по допуску.</w:t>
      </w:r>
    </w:p>
    <w:p w:rsidR="002E766F" w:rsidRDefault="004E574D">
      <w:pPr>
        <w:spacing w:line="228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соревнований</w:t>
      </w:r>
    </w:p>
    <w:p w:rsidR="002E766F" w:rsidRDefault="002E766F">
      <w:pPr>
        <w:spacing w:line="228" w:lineRule="auto"/>
        <w:ind w:firstLine="426"/>
        <w:jc w:val="center"/>
        <w:rPr>
          <w:b/>
          <w:bCs/>
          <w:sz w:val="28"/>
          <w:szCs w:val="28"/>
        </w:rPr>
      </w:pPr>
    </w:p>
    <w:p w:rsidR="002E766F" w:rsidRDefault="004E574D">
      <w:pPr>
        <w:ind w:left="426" w:firstLine="425"/>
        <w:jc w:val="both"/>
      </w:pPr>
      <w:r>
        <w:rPr>
          <w:bCs/>
          <w:sz w:val="28"/>
          <w:szCs w:val="28"/>
        </w:rPr>
        <w:t>К участию в соревнованиях допускаются команды физкультурно-спортивных организаций Санкт-Петербурга.</w:t>
      </w:r>
    </w:p>
    <w:p w:rsidR="002E766F" w:rsidRDefault="004E574D">
      <w:pPr>
        <w:ind w:left="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соревнованиях допускаются:</w:t>
      </w:r>
    </w:p>
    <w:p w:rsidR="002E766F" w:rsidRDefault="004E574D">
      <w:pPr>
        <w:ind w:left="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55385">
        <w:rPr>
          <w:bCs/>
          <w:sz w:val="28"/>
          <w:szCs w:val="28"/>
        </w:rPr>
        <w:t>юноши, девушки (2004-2005 г.р.), без ограничения спортивной квалификации</w:t>
      </w:r>
    </w:p>
    <w:p w:rsidR="002E766F" w:rsidRDefault="004E574D">
      <w:pPr>
        <w:ind w:left="426" w:firstLine="425"/>
        <w:jc w:val="both"/>
      </w:pPr>
      <w:r>
        <w:rPr>
          <w:bCs/>
          <w:sz w:val="28"/>
          <w:szCs w:val="28"/>
        </w:rPr>
        <w:t xml:space="preserve">- </w:t>
      </w:r>
      <w:bookmarkStart w:id="1" w:name="__DdeLink__118_765689664"/>
      <w:r>
        <w:rPr>
          <w:bCs/>
          <w:sz w:val="28"/>
          <w:szCs w:val="28"/>
        </w:rPr>
        <w:t>юноши, девушки (2006-2007 г.р.), без ограничения спортивной квалификации</w:t>
      </w:r>
      <w:bookmarkEnd w:id="1"/>
    </w:p>
    <w:p w:rsidR="002E766F" w:rsidRDefault="004E574D">
      <w:pPr>
        <w:ind w:left="426" w:firstLine="425"/>
        <w:jc w:val="both"/>
      </w:pPr>
      <w:r>
        <w:rPr>
          <w:bCs/>
          <w:sz w:val="28"/>
          <w:szCs w:val="28"/>
        </w:rPr>
        <w:t>- юноши, девушки (2008-2011 г.р.), без ограничения спортивной квалификации</w:t>
      </w:r>
    </w:p>
    <w:p w:rsidR="002E766F" w:rsidRDefault="004E574D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команды: 2 спортсмена в каждом виде программы.</w:t>
      </w:r>
    </w:p>
    <w:p w:rsidR="002E766F" w:rsidRDefault="004E574D">
      <w:pPr>
        <w:ind w:left="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участников, выступающих в личном зачете, не ограничивается, при этом от каждой организации всего может быть заявлено не более </w:t>
      </w:r>
      <w:r w:rsidR="00055385">
        <w:rPr>
          <w:bCs/>
          <w:sz w:val="28"/>
          <w:szCs w:val="28"/>
        </w:rPr>
        <w:t>2-х</w:t>
      </w:r>
      <w:r w:rsidR="004505F4">
        <w:rPr>
          <w:bCs/>
          <w:sz w:val="28"/>
          <w:szCs w:val="28"/>
        </w:rPr>
        <w:t xml:space="preserve"> спортсмен</w:t>
      </w:r>
      <w:r w:rsidR="0005538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без разряда в каждой группе.</w:t>
      </w:r>
    </w:p>
    <w:p w:rsidR="002E766F" w:rsidRDefault="004E574D">
      <w:pPr>
        <w:ind w:left="426" w:firstLine="42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связи с необходимостью выполнения требований по нераспространению </w:t>
      </w:r>
      <w:r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-19 количество допускаемых к соревнованиям спортсменов и тренеров-представителей команд может быть сокращено после окончания приема заявок!</w:t>
      </w:r>
    </w:p>
    <w:p w:rsidR="002E766F" w:rsidRDefault="002E766F">
      <w:pPr>
        <w:ind w:left="426" w:firstLine="425"/>
        <w:jc w:val="both"/>
        <w:rPr>
          <w:bCs/>
          <w:sz w:val="28"/>
          <w:szCs w:val="28"/>
        </w:rPr>
      </w:pPr>
    </w:p>
    <w:p w:rsidR="002E766F" w:rsidRDefault="004E574D">
      <w:pPr>
        <w:pStyle w:val="af2"/>
        <w:ind w:left="23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2E766F" w:rsidRDefault="002E766F">
      <w:pPr>
        <w:pStyle w:val="af2"/>
        <w:ind w:left="23" w:firstLine="426"/>
        <w:jc w:val="center"/>
        <w:rPr>
          <w:b/>
          <w:bCs/>
          <w:sz w:val="28"/>
          <w:szCs w:val="28"/>
        </w:rPr>
      </w:pPr>
    </w:p>
    <w:p w:rsidR="002E766F" w:rsidRDefault="004E574D">
      <w:pPr>
        <w:tabs>
          <w:tab w:val="left" w:pos="150"/>
        </w:tabs>
        <w:ind w:left="426" w:firstLine="425"/>
      </w:pPr>
      <w:r>
        <w:rPr>
          <w:sz w:val="28"/>
          <w:szCs w:val="28"/>
        </w:rPr>
        <w:t xml:space="preserve">Предварительные заявки на участие в соревнованиях подаются </w:t>
      </w:r>
      <w:r>
        <w:rPr>
          <w:sz w:val="28"/>
          <w:szCs w:val="28"/>
        </w:rPr>
        <w:br/>
        <w:t xml:space="preserve">не позднее </w:t>
      </w:r>
      <w:r w:rsidR="00E22980">
        <w:rPr>
          <w:sz w:val="28"/>
          <w:szCs w:val="28"/>
        </w:rPr>
        <w:t>28</w:t>
      </w:r>
      <w:r w:rsidRPr="000B16BB">
        <w:rPr>
          <w:sz w:val="28"/>
          <w:szCs w:val="28"/>
        </w:rPr>
        <w:t xml:space="preserve"> </w:t>
      </w:r>
      <w:r w:rsidR="00E22980">
        <w:rPr>
          <w:sz w:val="28"/>
          <w:szCs w:val="28"/>
        </w:rPr>
        <w:t>ноября</w:t>
      </w:r>
      <w:r w:rsidRPr="000B16B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руководителями или старшими тренерами команд по электронной почте </w:t>
      </w:r>
      <w:r>
        <w:rPr>
          <w:color w:val="555555"/>
          <w:sz w:val="28"/>
          <w:szCs w:val="28"/>
          <w:shd w:val="clear" w:color="auto" w:fill="FFFFFF"/>
        </w:rPr>
        <w:t>st.trener.spb@gmail.com</w:t>
      </w:r>
      <w:r>
        <w:t xml:space="preserve"> </w:t>
      </w:r>
      <w:r>
        <w:rPr>
          <w:sz w:val="28"/>
          <w:szCs w:val="28"/>
        </w:rPr>
        <w:t xml:space="preserve">(в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 указанием фамилии и имени спортсмена, года рождения, спортивной квалификации).</w:t>
      </w:r>
    </w:p>
    <w:p w:rsidR="002E766F" w:rsidRDefault="004E574D">
      <w:pPr>
        <w:tabs>
          <w:tab w:val="left" w:pos="150"/>
        </w:tabs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заявке также указываются фамилии официальных представителей команды.</w:t>
      </w:r>
    </w:p>
    <w:p w:rsidR="002E766F" w:rsidRDefault="004E574D">
      <w:pPr>
        <w:widowControl/>
        <w:suppressAutoHyphens w:val="0"/>
        <w:autoSpaceDE w:val="0"/>
        <w:ind w:left="426" w:firstLine="425"/>
        <w:jc w:val="both"/>
      </w:pPr>
      <w:r>
        <w:rPr>
          <w:sz w:val="28"/>
          <w:szCs w:val="28"/>
        </w:rPr>
        <w:lastRenderedPageBreak/>
        <w:t xml:space="preserve">Комиссия по допуску проводится в режиме «он-лайн». Для прохождения комиссии по допуску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представитель команды должен отправить на электронную почту </w:t>
      </w:r>
      <w:r>
        <w:rPr>
          <w:color w:val="555555"/>
          <w:sz w:val="28"/>
          <w:szCs w:val="28"/>
          <w:shd w:val="clear" w:color="auto" w:fill="FFFFFF"/>
        </w:rPr>
        <w:t>st.trener.spb@gmail.com</w:t>
      </w:r>
      <w:r>
        <w:t xml:space="preserve"> </w:t>
      </w:r>
      <w:r w:rsidRPr="000B16BB">
        <w:rPr>
          <w:sz w:val="28"/>
          <w:szCs w:val="28"/>
        </w:rPr>
        <w:t xml:space="preserve">не позднее </w:t>
      </w:r>
      <w:r w:rsidR="00E22980">
        <w:rPr>
          <w:sz w:val="28"/>
          <w:szCs w:val="28"/>
        </w:rPr>
        <w:t>1</w:t>
      </w:r>
      <w:r w:rsidRPr="000B16B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 года сканы следующих документов (в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одним файлом на каждого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спортсмена):</w:t>
      </w:r>
    </w:p>
    <w:p w:rsidR="002E766F" w:rsidRDefault="004E574D">
      <w:pPr>
        <w:widowControl/>
        <w:suppressAutoHyphens w:val="0"/>
        <w:autoSpaceDE w:val="0"/>
        <w:ind w:left="426" w:firstLine="425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договор о страховании жизни и здоровья от несчастных случаев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2E766F" w:rsidRDefault="004E574D">
      <w:pPr>
        <w:widowControl/>
        <w:suppressAutoHyphens w:val="0"/>
        <w:autoSpaceDE w:val="0"/>
        <w:ind w:left="426" w:firstLine="425"/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паспорт (свидетельство о рождении); </w:t>
      </w:r>
    </w:p>
    <w:p w:rsidR="002E766F" w:rsidRDefault="004E574D">
      <w:pPr>
        <w:widowControl/>
        <w:suppressAutoHyphens w:val="0"/>
        <w:autoSpaceDE w:val="0"/>
        <w:ind w:left="426" w:firstLine="42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классификационная книжка спортсмена;</w:t>
      </w:r>
    </w:p>
    <w:p w:rsidR="002E766F" w:rsidRDefault="004E574D">
      <w:pPr>
        <w:widowControl/>
        <w:suppressAutoHyphens w:val="0"/>
        <w:autoSpaceDE w:val="0"/>
        <w:ind w:left="426" w:firstLine="425"/>
      </w:pPr>
      <w:r>
        <w:rPr>
          <w:rFonts w:eastAsia="Times New Roman"/>
          <w:kern w:val="0"/>
          <w:sz w:val="28"/>
          <w:szCs w:val="28"/>
          <w:lang w:eastAsia="ru-RU"/>
        </w:rPr>
        <w:t>- медицинская справка о допуске к соревнованиям (при отсутствии допуска в заявке)</w:t>
      </w:r>
    </w:p>
    <w:p w:rsidR="002E766F" w:rsidRDefault="004E574D">
      <w:pPr>
        <w:widowControl/>
        <w:suppressAutoHyphens w:val="0"/>
        <w:autoSpaceDE w:val="0"/>
        <w:ind w:left="426" w:firstLine="42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 также скан заявки, заверенной руководителем организации, с действующим медицинским допуском на каждого спортсмена (оригинал заявки передается в секретариат представителем команды перед началом соревнований)</w:t>
      </w:r>
    </w:p>
    <w:p w:rsidR="002E766F" w:rsidRDefault="002E766F">
      <w:pPr>
        <w:tabs>
          <w:tab w:val="left" w:pos="150"/>
        </w:tabs>
        <w:ind w:firstLine="426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E766F" w:rsidRDefault="004E574D">
      <w:pPr>
        <w:tabs>
          <w:tab w:val="left" w:pos="150"/>
        </w:tabs>
        <w:ind w:firstLine="426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8. Подведение итогов соревнований</w:t>
      </w:r>
    </w:p>
    <w:p w:rsidR="002E766F" w:rsidRDefault="004E574D">
      <w:pPr>
        <w:ind w:left="284" w:firstLine="567"/>
        <w:jc w:val="both"/>
        <w:rPr>
          <w:sz w:val="28"/>
          <w:szCs w:val="28"/>
        </w:rPr>
      </w:pPr>
      <w:r>
        <w:rPr>
          <w:rStyle w:val="11"/>
          <w:rFonts w:eastAsia="Andale Sans UI;Times New Roman"/>
          <w:sz w:val="28"/>
          <w:szCs w:val="28"/>
        </w:rPr>
        <w:t xml:space="preserve">Победители и призеры соревнований определяются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 xml:space="preserve">с правилами вида спорта «скалолазание», утвержденными приказом Минспорта России от 12 апреля 2018 года № 342. </w:t>
      </w:r>
    </w:p>
    <w:p w:rsidR="002E766F" w:rsidRDefault="004E574D">
      <w:pPr>
        <w:tabs>
          <w:tab w:val="left" w:pos="150"/>
        </w:tabs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командного зачета определяются по сумме рейтинговых баллов, набранных членами команды за занятые места в личных соревнованиях </w:t>
      </w:r>
      <w:r>
        <w:rPr>
          <w:sz w:val="28"/>
          <w:szCs w:val="28"/>
        </w:rPr>
        <w:br/>
        <w:t>в соответствии с таблицей:</w:t>
      </w:r>
    </w:p>
    <w:p w:rsidR="002E766F" w:rsidRDefault="002E766F">
      <w:pPr>
        <w:tabs>
          <w:tab w:val="left" w:pos="150"/>
        </w:tabs>
        <w:ind w:left="426" w:firstLine="425"/>
        <w:jc w:val="both"/>
        <w:rPr>
          <w:sz w:val="28"/>
          <w:szCs w:val="28"/>
        </w:rPr>
      </w:pPr>
    </w:p>
    <w:p w:rsidR="002E766F" w:rsidRDefault="004E574D">
      <w:pPr>
        <w:ind w:firstLine="426"/>
        <w:jc w:val="center"/>
      </w:pPr>
      <w:r>
        <w:rPr>
          <w:b/>
          <w:sz w:val="28"/>
          <w:szCs w:val="28"/>
        </w:rPr>
        <w:t xml:space="preserve">Рейтинговые баллы для </w:t>
      </w:r>
      <w:proofErr w:type="gramStart"/>
      <w:r>
        <w:rPr>
          <w:b/>
          <w:sz w:val="28"/>
          <w:szCs w:val="28"/>
        </w:rPr>
        <w:t>подведения  командного</w:t>
      </w:r>
      <w:proofErr w:type="gramEnd"/>
      <w:r>
        <w:rPr>
          <w:b/>
          <w:sz w:val="28"/>
          <w:szCs w:val="28"/>
        </w:rPr>
        <w:t xml:space="preserve"> зачета.</w:t>
      </w:r>
    </w:p>
    <w:tbl>
      <w:tblPr>
        <w:tblW w:w="96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"/>
        <w:gridCol w:w="804"/>
        <w:gridCol w:w="953"/>
        <w:gridCol w:w="953"/>
        <w:gridCol w:w="1099"/>
        <w:gridCol w:w="987"/>
        <w:gridCol w:w="987"/>
        <w:gridCol w:w="988"/>
        <w:gridCol w:w="1123"/>
        <w:gridCol w:w="767"/>
      </w:tblGrid>
      <w:tr w:rsidR="002E7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6F" w:rsidRDefault="004E574D">
            <w:pPr>
              <w:ind w:right="-108"/>
            </w:pPr>
            <w:r>
              <w:rPr>
                <w:b/>
              </w:rPr>
              <w:t>Балл</w:t>
            </w:r>
          </w:p>
        </w:tc>
      </w:tr>
      <w:tr w:rsidR="002E7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6</w:t>
            </w:r>
          </w:p>
        </w:tc>
      </w:tr>
      <w:tr w:rsidR="002E7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r>
              <w:t>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5</w:t>
            </w:r>
          </w:p>
        </w:tc>
      </w:tr>
      <w:tr w:rsidR="002E7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r>
              <w:t>65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4</w:t>
            </w:r>
          </w:p>
        </w:tc>
      </w:tr>
      <w:tr w:rsidR="002E7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r>
              <w:t>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3</w:t>
            </w:r>
          </w:p>
        </w:tc>
      </w:tr>
      <w:tr w:rsidR="002E7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r>
              <w:t>51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31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</w:t>
            </w:r>
          </w:p>
        </w:tc>
      </w:tr>
      <w:tr w:rsidR="002E7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r>
              <w:t>47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6F" w:rsidRDefault="004E574D">
            <w:pPr>
              <w:ind w:firstLine="426"/>
            </w:pPr>
            <w:r>
              <w:t>1</w:t>
            </w:r>
          </w:p>
        </w:tc>
      </w:tr>
    </w:tbl>
    <w:p w:rsidR="002E766F" w:rsidRDefault="002E766F">
      <w:pPr>
        <w:tabs>
          <w:tab w:val="left" w:pos="150"/>
        </w:tabs>
        <w:ind w:left="426" w:firstLine="425"/>
        <w:jc w:val="both"/>
        <w:rPr>
          <w:sz w:val="28"/>
          <w:szCs w:val="28"/>
        </w:rPr>
      </w:pPr>
    </w:p>
    <w:p w:rsidR="002E766F" w:rsidRDefault="004E574D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Порядок подачи и рассмотрения протестов - согласно правилам вида спорта «скалолазание», утвержденным приказом </w:t>
      </w:r>
      <w:r>
        <w:rPr>
          <w:sz w:val="28"/>
          <w:szCs w:val="28"/>
        </w:rPr>
        <w:t>Минспорта России от 12 апреля 2018 года № 342.</w:t>
      </w:r>
    </w:p>
    <w:p w:rsidR="002E766F" w:rsidRDefault="002E766F">
      <w:pPr>
        <w:ind w:left="426"/>
        <w:jc w:val="both"/>
        <w:rPr>
          <w:b/>
          <w:sz w:val="28"/>
          <w:szCs w:val="28"/>
        </w:rPr>
      </w:pPr>
    </w:p>
    <w:p w:rsidR="002E766F" w:rsidRDefault="004E574D">
      <w:pPr>
        <w:tabs>
          <w:tab w:val="left" w:pos="900"/>
        </w:tabs>
        <w:autoSpaceDE w:val="0"/>
        <w:spacing w:line="228" w:lineRule="auto"/>
        <w:ind w:left="426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9. Награждение</w:t>
      </w:r>
    </w:p>
    <w:p w:rsidR="002E766F" w:rsidRDefault="002E766F">
      <w:pPr>
        <w:tabs>
          <w:tab w:val="left" w:pos="900"/>
        </w:tabs>
        <w:autoSpaceDE w:val="0"/>
        <w:spacing w:line="228" w:lineRule="auto"/>
        <w:ind w:left="426"/>
        <w:jc w:val="center"/>
        <w:rPr>
          <w:rFonts w:eastAsia="TimesNewRomanPSMT"/>
          <w:b/>
          <w:bCs/>
          <w:sz w:val="28"/>
          <w:szCs w:val="28"/>
        </w:rPr>
      </w:pPr>
    </w:p>
    <w:p w:rsidR="002E766F" w:rsidRDefault="004E574D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соревнований в личном зачете в каждой возрастной группе награждаются кубками и дипломами; призеры соревнований за 2 и 3 место в личном зачете в каждой возрастной группе, награждаются дипломами.</w:t>
      </w:r>
    </w:p>
    <w:p w:rsidR="002E766F" w:rsidRDefault="004E574D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- победители награждаются кубками и дипломами, команды–призеры за 2 и 3 место награждаются дипломами. </w:t>
      </w:r>
    </w:p>
    <w:p w:rsidR="002E766F" w:rsidRDefault="004E574D">
      <w:pPr>
        <w:ind w:left="426" w:firstLine="425"/>
        <w:jc w:val="both"/>
      </w:pPr>
      <w:r>
        <w:rPr>
          <w:rFonts w:eastAsia="TimesNewRomanPSMT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2E766F" w:rsidRDefault="002E766F">
      <w:pPr>
        <w:tabs>
          <w:tab w:val="left" w:pos="900"/>
        </w:tabs>
        <w:autoSpaceDE w:val="0"/>
        <w:spacing w:line="228" w:lineRule="auto"/>
        <w:ind w:left="426"/>
        <w:jc w:val="center"/>
        <w:rPr>
          <w:rFonts w:eastAsia="TimesNewRomanPSMT"/>
          <w:b/>
          <w:bCs/>
          <w:sz w:val="28"/>
          <w:szCs w:val="28"/>
        </w:rPr>
      </w:pPr>
    </w:p>
    <w:p w:rsidR="002E766F" w:rsidRDefault="004E574D">
      <w:pPr>
        <w:tabs>
          <w:tab w:val="left" w:pos="900"/>
        </w:tabs>
        <w:autoSpaceDE w:val="0"/>
        <w:spacing w:line="228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Финансирование</w:t>
      </w:r>
    </w:p>
    <w:p w:rsidR="002E766F" w:rsidRDefault="002E766F">
      <w:pPr>
        <w:tabs>
          <w:tab w:val="left" w:pos="900"/>
        </w:tabs>
        <w:autoSpaceDE w:val="0"/>
        <w:spacing w:line="228" w:lineRule="auto"/>
        <w:ind w:left="426"/>
        <w:jc w:val="center"/>
        <w:rPr>
          <w:b/>
          <w:bCs/>
          <w:sz w:val="28"/>
          <w:szCs w:val="28"/>
        </w:rPr>
      </w:pPr>
    </w:p>
    <w:p w:rsidR="002E766F" w:rsidRDefault="004E574D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оплата работы ГСК, судей, медицинские услуги, предоставление наградной атрибутики (кубки, </w:t>
      </w:r>
      <w:r>
        <w:rPr>
          <w:sz w:val="28"/>
          <w:szCs w:val="28"/>
        </w:rPr>
        <w:lastRenderedPageBreak/>
        <w:t>дипломы, грамоты), канцелярских товаров, бумаги, оплате работы обслуживающего персонала (рабочие, специалист по машинописным (компьютерным) работам), по подготовке трасс соревнований, изготовлению документации осуществляются за счет РОО ФС СПб</w:t>
      </w:r>
      <w:r>
        <w:rPr>
          <w:rFonts w:eastAsia="TimesNewRomanPSMT"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E766F" w:rsidRDefault="002E766F">
      <w:pPr>
        <w:ind w:left="426" w:firstLine="425"/>
        <w:jc w:val="both"/>
        <w:rPr>
          <w:sz w:val="28"/>
          <w:szCs w:val="28"/>
        </w:rPr>
      </w:pPr>
    </w:p>
    <w:p w:rsidR="002E766F" w:rsidRDefault="002E766F">
      <w:pPr>
        <w:ind w:left="426" w:firstLine="425"/>
        <w:jc w:val="both"/>
        <w:rPr>
          <w:i/>
          <w:sz w:val="28"/>
          <w:szCs w:val="28"/>
        </w:rPr>
      </w:pPr>
    </w:p>
    <w:p w:rsidR="002E766F" w:rsidRDefault="002E766F">
      <w:pPr>
        <w:tabs>
          <w:tab w:val="left" w:pos="1080"/>
        </w:tabs>
        <w:autoSpaceDE w:val="0"/>
        <w:spacing w:line="228" w:lineRule="auto"/>
        <w:ind w:firstLine="426"/>
        <w:jc w:val="both"/>
        <w:rPr>
          <w:i/>
          <w:sz w:val="28"/>
          <w:szCs w:val="28"/>
        </w:rPr>
      </w:pPr>
    </w:p>
    <w:p w:rsidR="002E766F" w:rsidRDefault="004E574D">
      <w:pPr>
        <w:tabs>
          <w:tab w:val="left" w:pos="1080"/>
        </w:tabs>
        <w:autoSpaceDE w:val="0"/>
        <w:spacing w:line="228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Меры по предотвращению распространения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</w:t>
      </w:r>
    </w:p>
    <w:p w:rsidR="002E766F" w:rsidRDefault="002E766F">
      <w:pPr>
        <w:tabs>
          <w:tab w:val="left" w:pos="1080"/>
        </w:tabs>
        <w:autoSpaceDE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2E766F" w:rsidRPr="004505F4" w:rsidRDefault="004E574D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без зрителей. Во время соревнований в зале могут находиться только спортсмены, тренеры-представители команд (указанные в заявке), судьи и организаторы. Общее количество спортсменов, тренеров, судей и организаторов, единовременно находящихся в зале, не может превышать </w:t>
      </w:r>
      <w:r w:rsidR="004505F4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 Спортсмены, закончившие выступление, должны покинуть зал.</w:t>
      </w:r>
      <w:r w:rsidR="004505F4">
        <w:rPr>
          <w:sz w:val="28"/>
          <w:szCs w:val="28"/>
        </w:rPr>
        <w:t xml:space="preserve"> Все совершеннолетние судьи, организаторы и тренеры должны иметь </w:t>
      </w:r>
      <w:r w:rsidR="004505F4">
        <w:rPr>
          <w:sz w:val="28"/>
          <w:szCs w:val="28"/>
          <w:lang w:val="en-US"/>
        </w:rPr>
        <w:t>QR</w:t>
      </w:r>
      <w:r w:rsidR="004505F4">
        <w:rPr>
          <w:sz w:val="28"/>
          <w:szCs w:val="28"/>
        </w:rPr>
        <w:t>-код</w:t>
      </w:r>
      <w:r w:rsidR="00F850CA">
        <w:rPr>
          <w:sz w:val="28"/>
          <w:szCs w:val="28"/>
        </w:rPr>
        <w:t xml:space="preserve"> о вакцинации или переболевшего или </w:t>
      </w:r>
      <w:proofErr w:type="spellStart"/>
      <w:proofErr w:type="gramStart"/>
      <w:r w:rsidR="00F850CA">
        <w:rPr>
          <w:sz w:val="28"/>
          <w:szCs w:val="28"/>
        </w:rPr>
        <w:t>мед.отвод</w:t>
      </w:r>
      <w:proofErr w:type="spellEnd"/>
      <w:proofErr w:type="gramEnd"/>
      <w:r w:rsidR="00F850CA">
        <w:rPr>
          <w:sz w:val="28"/>
          <w:szCs w:val="28"/>
        </w:rPr>
        <w:t xml:space="preserve"> от вакцинации</w:t>
      </w:r>
      <w:r w:rsidR="004505F4">
        <w:rPr>
          <w:sz w:val="28"/>
          <w:szCs w:val="28"/>
        </w:rPr>
        <w:t>.</w:t>
      </w:r>
    </w:p>
    <w:p w:rsidR="002E766F" w:rsidRDefault="004E574D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входе в зал осуществляется термометрия всех участников, любой участник соревнований с повышенной температурой тела и признаками респираторных заболеваний не будет допущен в зал.</w:t>
      </w:r>
    </w:p>
    <w:p w:rsidR="002E766F" w:rsidRDefault="004E574D">
      <w:pPr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 нахождении на соревнованиях все обязаны носить маски и соблюдать социальную дистанцию в 1.5 метра, следить за специальной разметкой, снять маску разрешается только для соревновательного лазания. При игнорировании данных требований любой участник соревнований (спортсмен или тренер) будет вынужден принудительно покинуть спортивный объект.</w:t>
      </w:r>
    </w:p>
    <w:p w:rsidR="002E766F" w:rsidRDefault="002E766F">
      <w:pPr>
        <w:tabs>
          <w:tab w:val="left" w:pos="1080"/>
        </w:tabs>
        <w:autoSpaceDE w:val="0"/>
        <w:spacing w:line="228" w:lineRule="auto"/>
        <w:ind w:firstLine="426"/>
        <w:jc w:val="both"/>
        <w:rPr>
          <w:sz w:val="28"/>
          <w:szCs w:val="28"/>
        </w:rPr>
      </w:pPr>
    </w:p>
    <w:p w:rsidR="002E766F" w:rsidRDefault="002E766F">
      <w:pPr>
        <w:tabs>
          <w:tab w:val="left" w:pos="1080"/>
        </w:tabs>
        <w:autoSpaceDE w:val="0"/>
        <w:spacing w:line="228" w:lineRule="auto"/>
        <w:ind w:firstLine="426"/>
        <w:jc w:val="both"/>
        <w:rPr>
          <w:sz w:val="28"/>
          <w:szCs w:val="28"/>
        </w:rPr>
      </w:pPr>
    </w:p>
    <w:p w:rsidR="002E766F" w:rsidRDefault="002E766F">
      <w:pPr>
        <w:tabs>
          <w:tab w:val="left" w:pos="1080"/>
        </w:tabs>
        <w:autoSpaceDE w:val="0"/>
        <w:spacing w:line="228" w:lineRule="auto"/>
        <w:ind w:firstLine="426"/>
        <w:jc w:val="both"/>
        <w:rPr>
          <w:sz w:val="28"/>
          <w:szCs w:val="28"/>
        </w:rPr>
      </w:pPr>
    </w:p>
    <w:p w:rsidR="002E766F" w:rsidRDefault="002E766F">
      <w:pPr>
        <w:tabs>
          <w:tab w:val="left" w:pos="1080"/>
        </w:tabs>
        <w:autoSpaceDE w:val="0"/>
        <w:spacing w:line="228" w:lineRule="auto"/>
        <w:ind w:firstLine="426"/>
        <w:jc w:val="both"/>
        <w:rPr>
          <w:sz w:val="28"/>
          <w:szCs w:val="28"/>
        </w:rPr>
      </w:pPr>
    </w:p>
    <w:p w:rsidR="002E766F" w:rsidRDefault="002E766F">
      <w:pPr>
        <w:tabs>
          <w:tab w:val="left" w:pos="1080"/>
        </w:tabs>
        <w:autoSpaceDE w:val="0"/>
        <w:spacing w:line="228" w:lineRule="auto"/>
        <w:ind w:firstLine="426"/>
        <w:jc w:val="both"/>
        <w:rPr>
          <w:sz w:val="28"/>
          <w:szCs w:val="28"/>
        </w:rPr>
      </w:pPr>
    </w:p>
    <w:sectPr w:rsidR="002E766F">
      <w:headerReference w:type="default" r:id="rId7"/>
      <w:headerReference w:type="first" r:id="rId8"/>
      <w:pgSz w:w="11906" w:h="16838"/>
      <w:pgMar w:top="539" w:right="1133" w:bottom="426" w:left="709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4F" w:rsidRDefault="00C22F4F">
      <w:r>
        <w:separator/>
      </w:r>
    </w:p>
  </w:endnote>
  <w:endnote w:type="continuationSeparator" w:id="0">
    <w:p w:rsidR="00C22F4F" w:rsidRDefault="00C2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4F" w:rsidRDefault="00C22F4F">
      <w:r>
        <w:separator/>
      </w:r>
    </w:p>
  </w:footnote>
  <w:footnote w:type="continuationSeparator" w:id="0">
    <w:p w:rsidR="00C22F4F" w:rsidRDefault="00C2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6F" w:rsidRDefault="002E766F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6F" w:rsidRDefault="002E766F">
    <w:pPr>
      <w:pStyle w:val="af4"/>
    </w:pPr>
  </w:p>
  <w:p w:rsidR="002E766F" w:rsidRDefault="002E766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6928"/>
    <w:multiLevelType w:val="multilevel"/>
    <w:tmpl w:val="CDAA9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BC1FC6"/>
    <w:multiLevelType w:val="multilevel"/>
    <w:tmpl w:val="6E0E8160"/>
    <w:lvl w:ilvl="0">
      <w:numFmt w:val="bullet"/>
      <w:lvlText w:val="-"/>
      <w:lvlJc w:val="left"/>
      <w:pPr>
        <w:tabs>
          <w:tab w:val="num" w:pos="706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A7470F"/>
    <w:multiLevelType w:val="multilevel"/>
    <w:tmpl w:val="BE207E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6F"/>
    <w:rsid w:val="00043264"/>
    <w:rsid w:val="00055385"/>
    <w:rsid w:val="000B16BB"/>
    <w:rsid w:val="002E766F"/>
    <w:rsid w:val="003E2C58"/>
    <w:rsid w:val="004505F4"/>
    <w:rsid w:val="004E574D"/>
    <w:rsid w:val="007D3DE7"/>
    <w:rsid w:val="00C22F4F"/>
    <w:rsid w:val="00CB67B4"/>
    <w:rsid w:val="00E22980"/>
    <w:rsid w:val="00E86484"/>
    <w:rsid w:val="00F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5B74F8-2371-40DE-AD8C-2BDECE83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1">
    <w:name w:val="heading 1"/>
    <w:basedOn w:val="a0"/>
    <w:next w:val="a0"/>
    <w:qFormat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Andale Sans UI;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eastAsia="Andale Sans UI;Times New Roman" w:hAnsi="Symbol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Andale Sans UI;Times New Roman" w:hAnsi="Times New Roman" w:cs="Times New Roman"/>
      <w:sz w:val="28"/>
      <w:szCs w:val="28"/>
      <w:lang w:val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bsatz-Standardschriftart">
    <w:name w:val="Absatz-Standardschriftart"/>
    <w:qFormat/>
  </w:style>
  <w:style w:type="character" w:customStyle="1" w:styleId="a4">
    <w:name w:val="Символ нумерации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0z5">
    <w:name w:val="WW8Num20z5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styleId="a8">
    <w:name w:val="page number"/>
    <w:basedOn w:val="a1"/>
  </w:style>
  <w:style w:type="character" w:customStyle="1" w:styleId="a9">
    <w:name w:val="Верхний колонтитул Знак"/>
    <w:qFormat/>
    <w:rPr>
      <w:rFonts w:eastAsia="Andale Sans UI;Times New Roman"/>
      <w:kern w:val="2"/>
      <w:sz w:val="24"/>
      <w:szCs w:val="24"/>
    </w:rPr>
  </w:style>
  <w:style w:type="character" w:customStyle="1" w:styleId="aa">
    <w:name w:val="Текст выноски Знак"/>
    <w:qFormat/>
    <w:rPr>
      <w:rFonts w:ascii="Tahoma" w:eastAsia="Andale Sans UI;Times New Roman" w:hAnsi="Tahoma" w:cs="Tahoma"/>
      <w:kern w:val="2"/>
      <w:sz w:val="16"/>
      <w:szCs w:val="16"/>
    </w:rPr>
  </w:style>
  <w:style w:type="character" w:customStyle="1" w:styleId="3">
    <w:name w:val="Основной текст с отступом 3 Знак"/>
    <w:qFormat/>
    <w:rPr>
      <w:rFonts w:eastAsia="Andale Sans UI;Times New Roman"/>
      <w:kern w:val="2"/>
      <w:sz w:val="16"/>
      <w:szCs w:val="16"/>
    </w:rPr>
  </w:style>
  <w:style w:type="character" w:customStyle="1" w:styleId="12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one">
    <w:name w:val="None"/>
    <w:qFormat/>
  </w:style>
  <w:style w:type="paragraph" w:customStyle="1" w:styleId="13">
    <w:name w:val="Заголовок1"/>
    <w:basedOn w:val="a0"/>
    <w:next w:val="ab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13"/>
    <w:next w:val="ae"/>
    <w:qFormat/>
  </w:style>
  <w:style w:type="paragraph" w:styleId="af">
    <w:name w:val="index heading"/>
    <w:basedOn w:val="a0"/>
    <w:qFormat/>
    <w:pPr>
      <w:suppressLineNumbers/>
    </w:pPr>
    <w:rPr>
      <w:rFonts w:cs="Noto Sans Devanagari"/>
    </w:rPr>
  </w:style>
  <w:style w:type="paragraph" w:customStyle="1" w:styleId="14">
    <w:name w:val="Название1"/>
    <w:basedOn w:val="a0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qFormat/>
    <w:pPr>
      <w:suppressLineNumbers/>
    </w:pPr>
    <w:rPr>
      <w:rFonts w:cs="Tahoma"/>
    </w:rPr>
  </w:style>
  <w:style w:type="paragraph" w:styleId="ae">
    <w:name w:val="Subtitle"/>
    <w:basedOn w:val="13"/>
    <w:next w:val="ab"/>
    <w:qFormat/>
    <w:pPr>
      <w:jc w:val="center"/>
    </w:pPr>
    <w:rPr>
      <w:i/>
      <w:iCs/>
    </w:rPr>
  </w:style>
  <w:style w:type="paragraph" w:customStyle="1" w:styleId="af0">
    <w:name w:val="Содержимое таблицы"/>
    <w:basedOn w:val="a0"/>
    <w:qFormat/>
    <w:pPr>
      <w:suppressLineNumbers/>
    </w:pPr>
  </w:style>
  <w:style w:type="paragraph" w:customStyle="1" w:styleId="af1">
    <w:name w:val="Обычный русский"/>
    <w:basedOn w:val="a0"/>
    <w:qFormat/>
    <w:pPr>
      <w:ind w:firstLine="720"/>
      <w:jc w:val="both"/>
    </w:pPr>
    <w:rPr>
      <w:sz w:val="28"/>
      <w:lang w:val="en-US"/>
    </w:rPr>
  </w:style>
  <w:style w:type="paragraph" w:styleId="af2">
    <w:name w:val="Body Text Indent"/>
    <w:basedOn w:val="a0"/>
    <w:pPr>
      <w:ind w:left="361"/>
      <w:jc w:val="both"/>
    </w:pPr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7">
    <w:name w:val="Основной текст7"/>
    <w:basedOn w:val="a0"/>
    <w:qFormat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4">
    <w:name w:val="header"/>
    <w:basedOn w:val="a0"/>
    <w:pPr>
      <w:suppressLineNumbers/>
      <w:tabs>
        <w:tab w:val="center" w:pos="5253"/>
        <w:tab w:val="right" w:pos="10506"/>
      </w:tabs>
    </w:pPr>
  </w:style>
  <w:style w:type="paragraph" w:styleId="af5">
    <w:name w:val="footer"/>
    <w:basedOn w:val="a0"/>
    <w:pPr>
      <w:suppressLineNumbers/>
      <w:tabs>
        <w:tab w:val="center" w:pos="4819"/>
        <w:tab w:val="right" w:pos="9638"/>
      </w:tabs>
    </w:pPr>
  </w:style>
  <w:style w:type="paragraph" w:styleId="af6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a">
    <w:name w:val="ПолМарк"/>
    <w:basedOn w:val="a0"/>
    <w:qFormat/>
    <w:pPr>
      <w:widowControl/>
      <w:numPr>
        <w:numId w:val="3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2021-11-19T18:44:00Z</dcterms:created>
  <dcterms:modified xsi:type="dcterms:W3CDTF">2021-11-19T18:44:00Z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2020-12-15T20:07:00Z</dcterms:created>
  <dc:creator>Customer</dc:creator>
  <dc:description/>
  <cp:keywords/>
  <dc:language>ru-RU</dc:language>
  <cp:lastModifiedBy>Олег  Никитин</cp:lastModifiedBy>
  <cp:lastPrinted>2019-01-22T12:37:00Z</cp:lastPrinted>
  <dcterms:modified xsi:type="dcterms:W3CDTF">2021-11-17T22:56:11Z</dcterms:modified>
  <cp:revision>3</cp:revision>
  <dc:subject/>
  <dc:title>Проект</dc:title>
</cp:coreProperties>
</file>